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i w:val="1"/>
          <w:sz w:val="28"/>
          <w:szCs w:val="28"/>
        </w:rPr>
      </w:pPr>
      <w:r w:rsidDel="00000000" w:rsidR="00000000" w:rsidRPr="00000000">
        <w:rPr>
          <w:b w:val="1"/>
          <w:sz w:val="28"/>
          <w:szCs w:val="28"/>
          <w:rtl w:val="0"/>
        </w:rPr>
        <w:t xml:space="preserve">Logitech G presenta los audífonos G335, un </w:t>
      </w:r>
      <w:r w:rsidDel="00000000" w:rsidR="00000000" w:rsidRPr="00000000">
        <w:rPr>
          <w:b w:val="1"/>
          <w:i w:val="1"/>
          <w:sz w:val="28"/>
          <w:szCs w:val="28"/>
          <w:rtl w:val="0"/>
        </w:rPr>
        <w:t xml:space="preserve">headset</w:t>
      </w:r>
      <w:r w:rsidDel="00000000" w:rsidR="00000000" w:rsidRPr="00000000">
        <w:rPr>
          <w:b w:val="1"/>
          <w:sz w:val="28"/>
          <w:szCs w:val="28"/>
          <w:rtl w:val="0"/>
        </w:rPr>
        <w:t xml:space="preserve"> nuevo y moderno para la </w:t>
      </w:r>
      <w:r w:rsidDel="00000000" w:rsidR="00000000" w:rsidRPr="00000000">
        <w:rPr>
          <w:b w:val="1"/>
          <w:i w:val="1"/>
          <w:sz w:val="28"/>
          <w:szCs w:val="28"/>
          <w:rtl w:val="0"/>
        </w:rPr>
        <w:t xml:space="preserve">Color Collection</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u w:val="none"/>
        </w:rPr>
      </w:pPr>
      <w:r w:rsidDel="00000000" w:rsidR="00000000" w:rsidRPr="00000000">
        <w:rPr>
          <w:rtl w:val="0"/>
        </w:rPr>
        <w:t xml:space="preserve"> </w:t>
      </w:r>
      <w:r w:rsidDel="00000000" w:rsidR="00000000" w:rsidRPr="00000000">
        <w:rPr>
          <w:i w:val="1"/>
          <w:sz w:val="24"/>
          <w:szCs w:val="24"/>
          <w:rtl w:val="0"/>
        </w:rPr>
        <w:t xml:space="preserve">Un nuevo acabado complementa el diseño bello, liviano y delgado, disponible en tres colores: blanco, negro y el nuevo Mint</w:t>
      </w:r>
    </w:p>
    <w:p w:rsidR="00000000" w:rsidDel="00000000" w:rsidP="00000000" w:rsidRDefault="00000000" w:rsidRPr="00000000" w14:paraId="00000005">
      <w:pPr>
        <w:ind w:left="720" w:firstLine="0"/>
        <w:jc w:val="center"/>
        <w:rPr/>
      </w:pPr>
      <w:r w:rsidDel="00000000" w:rsidR="00000000" w:rsidRPr="00000000">
        <w:rPr>
          <w:rtl w:val="0"/>
        </w:rPr>
      </w:r>
    </w:p>
    <w:p w:rsidR="00000000" w:rsidDel="00000000" w:rsidP="00000000" w:rsidRDefault="00000000" w:rsidRPr="00000000" w14:paraId="00000006">
      <w:pPr>
        <w:ind w:left="0" w:firstLine="0"/>
        <w:jc w:val="both"/>
        <w:rPr/>
      </w:pPr>
      <w:r w:rsidDel="00000000" w:rsidR="00000000" w:rsidRPr="00000000">
        <w:rPr>
          <w:b w:val="1"/>
          <w:rtl w:val="0"/>
        </w:rPr>
        <w:t xml:space="preserve">Lausana, Suiza y Newark, California, </w:t>
      </w:r>
      <w:r w:rsidDel="00000000" w:rsidR="00000000" w:rsidRPr="00000000">
        <w:rPr>
          <w:b w:val="1"/>
          <w:rtl w:val="0"/>
        </w:rPr>
        <w:t xml:space="preserve">12</w:t>
      </w:r>
      <w:r w:rsidDel="00000000" w:rsidR="00000000" w:rsidRPr="00000000">
        <w:rPr>
          <w:b w:val="1"/>
          <w:rtl w:val="0"/>
        </w:rPr>
        <w:t xml:space="preserve"> de junio de 2021-</w:t>
      </w:r>
      <w:r w:rsidDel="00000000" w:rsidR="00000000" w:rsidRPr="00000000">
        <w:rPr>
          <w:rtl w:val="0"/>
        </w:rPr>
        <w:t xml:space="preserve"> Logitech G, una marca de Logitech, (SIX: LOGN) (NASDAQ: LOGI) líder en innovación de tecnologías y equipos de juego, hoy presenta unos nuevos y livianos audífonos para su linea Color Collection: los </w:t>
      </w:r>
      <w:hyperlink r:id="rId6">
        <w:r w:rsidDel="00000000" w:rsidR="00000000" w:rsidRPr="00000000">
          <w:rPr>
            <w:color w:val="1155cc"/>
            <w:u w:val="single"/>
            <w:rtl w:val="0"/>
          </w:rPr>
          <w:t xml:space="preserve">Logitech G335</w:t>
        </w:r>
      </w:hyperlink>
      <w:r w:rsidDel="00000000" w:rsidR="00000000" w:rsidRPr="00000000">
        <w:rPr>
          <w:rtl w:val="0"/>
        </w:rPr>
        <w:t xml:space="preserve"> con microfono y cable</w:t>
      </w:r>
      <w:r w:rsidDel="00000000" w:rsidR="00000000" w:rsidRPr="00000000">
        <w:rPr>
          <w:rtl w:val="0"/>
        </w:rPr>
        <w:t xml:space="preserve">, que están disponibles en tres colores, incluyendo el nuevo Mint. Para completar la colección, Logitech G también introduce el </w:t>
      </w:r>
      <w:hyperlink r:id="rId7">
        <w:r w:rsidDel="00000000" w:rsidR="00000000" w:rsidRPr="00000000">
          <w:rPr>
            <w:i w:val="1"/>
            <w:color w:val="1155cc"/>
            <w:u w:val="single"/>
            <w:rtl w:val="0"/>
          </w:rPr>
          <w:t xml:space="preserve">mouse</w:t>
        </w:r>
      </w:hyperlink>
      <w:hyperlink r:id="rId8">
        <w:r w:rsidDel="00000000" w:rsidR="00000000" w:rsidRPr="00000000">
          <w:rPr>
            <w:color w:val="1155cc"/>
            <w:u w:val="single"/>
            <w:rtl w:val="0"/>
          </w:rPr>
          <w:t xml:space="preserve"> inalámbrico G305</w:t>
        </w:r>
      </w:hyperlink>
      <w:r w:rsidDel="00000000" w:rsidR="00000000" w:rsidRPr="00000000">
        <w:rPr>
          <w:rtl w:val="0"/>
        </w:rPr>
        <w:t xml:space="preserve"> en color Mint, lo que permite a los </w:t>
      </w:r>
      <w:r w:rsidDel="00000000" w:rsidR="00000000" w:rsidRPr="00000000">
        <w:rPr>
          <w:i w:val="1"/>
          <w:rtl w:val="0"/>
        </w:rPr>
        <w:t xml:space="preserve">gamers</w:t>
      </w:r>
      <w:r w:rsidDel="00000000" w:rsidR="00000000" w:rsidRPr="00000000">
        <w:rPr>
          <w:rtl w:val="0"/>
        </w:rPr>
        <w:t xml:space="preserve"> combinar sus accesorios de juego con su estilo personal.</w:t>
      </w:r>
    </w:p>
    <w:p w:rsidR="00000000" w:rsidDel="00000000" w:rsidP="00000000" w:rsidRDefault="00000000" w:rsidRPr="00000000" w14:paraId="00000007">
      <w:pPr>
        <w:ind w:left="720" w:firstLine="0"/>
        <w:jc w:val="both"/>
        <w:rPr/>
      </w:pPr>
      <w:r w:rsidDel="00000000" w:rsidR="00000000" w:rsidRPr="00000000">
        <w:rPr>
          <w:rtl w:val="0"/>
        </w:rPr>
      </w:r>
    </w:p>
    <w:p w:rsidR="00000000" w:rsidDel="00000000" w:rsidP="00000000" w:rsidRDefault="00000000" w:rsidRPr="00000000" w14:paraId="00000008">
      <w:pPr>
        <w:ind w:left="0" w:firstLine="0"/>
        <w:jc w:val="both"/>
        <w:rPr/>
      </w:pPr>
      <w:r w:rsidDel="00000000" w:rsidR="00000000" w:rsidRPr="00000000">
        <w:rPr>
          <w:rtl w:val="0"/>
        </w:rPr>
        <w:t xml:space="preserve">"La Color Collection fue un gran éxito entre los </w:t>
      </w:r>
      <w:r w:rsidDel="00000000" w:rsidR="00000000" w:rsidRPr="00000000">
        <w:rPr>
          <w:i w:val="1"/>
          <w:rtl w:val="0"/>
        </w:rPr>
        <w:t xml:space="preserve">gamers</w:t>
      </w:r>
      <w:r w:rsidDel="00000000" w:rsidR="00000000" w:rsidRPr="00000000">
        <w:rPr>
          <w:rtl w:val="0"/>
        </w:rPr>
        <w:t xml:space="preserve"> de todo el mundo", afirma Ujesh Desai, director general de Logitech G. "Con los audífonos para gaming Logitech G335, añadimos nuevos colores como Mint, uno de los más solicitados, al tiempo que reducimos su peso para garantizar una experiencia más cómoda." </w:t>
      </w:r>
    </w:p>
    <w:p w:rsidR="00000000" w:rsidDel="00000000" w:rsidP="00000000" w:rsidRDefault="00000000" w:rsidRPr="00000000" w14:paraId="00000009">
      <w:pPr>
        <w:ind w:left="0" w:firstLine="0"/>
        <w:jc w:val="both"/>
        <w:rPr/>
      </w:pPr>
      <w:r w:rsidDel="00000000" w:rsidR="00000000" w:rsidRPr="00000000">
        <w:rPr>
          <w:rtl w:val="0"/>
        </w:rPr>
      </w:r>
    </w:p>
    <w:p w:rsidR="00000000" w:rsidDel="00000000" w:rsidP="00000000" w:rsidRDefault="00000000" w:rsidRPr="00000000" w14:paraId="0000000A">
      <w:pPr>
        <w:ind w:left="0" w:firstLine="0"/>
        <w:jc w:val="both"/>
        <w:rPr/>
      </w:pPr>
      <w:r w:rsidDel="00000000" w:rsidR="00000000" w:rsidRPr="00000000">
        <w:rPr>
          <w:rtl w:val="0"/>
        </w:rPr>
        <w:t xml:space="preserve">Los </w:t>
      </w:r>
      <w:r w:rsidDel="00000000" w:rsidR="00000000" w:rsidRPr="00000000">
        <w:rPr>
          <w:i w:val="1"/>
          <w:rtl w:val="0"/>
        </w:rPr>
        <w:t xml:space="preserve">gamers</w:t>
      </w:r>
      <w:r w:rsidDel="00000000" w:rsidR="00000000" w:rsidRPr="00000000">
        <w:rPr>
          <w:rtl w:val="0"/>
        </w:rPr>
        <w:t xml:space="preserve"> en sus accesorios buscan estilo, comodidad, durabilidad y facilidad de uso, aspectos que cumple con creces este modelo. Similares a los galardonados audífonos inalámbricos G733 de Color Collection, Logitech G335 tienen un diseño más delgado para un mejor ajuste y mayor comodidad. En este sentido, con 240 gramos, estos audífonos son de los más livianos del mercado.  Además, cuentan con un diseño de diadema con suspensión ajustable y materiales suaves en las almohadillas, que se adaptan a la cabeza para ofrecer una comodidad en todo momento, sin importar cómo se juegue. </w:t>
      </w:r>
    </w:p>
    <w:p w:rsidR="00000000" w:rsidDel="00000000" w:rsidP="00000000" w:rsidRDefault="00000000" w:rsidRPr="00000000" w14:paraId="0000000B">
      <w:pPr>
        <w:ind w:left="720" w:firstLine="0"/>
        <w:jc w:val="both"/>
        <w:rPr/>
      </w:pPr>
      <w:r w:rsidDel="00000000" w:rsidR="00000000" w:rsidRPr="00000000">
        <w:rPr>
          <w:rtl w:val="0"/>
        </w:rPr>
      </w:r>
    </w:p>
    <w:p w:rsidR="00000000" w:rsidDel="00000000" w:rsidP="00000000" w:rsidRDefault="00000000" w:rsidRPr="00000000" w14:paraId="0000000C">
      <w:pPr>
        <w:ind w:left="0" w:firstLine="0"/>
        <w:jc w:val="both"/>
        <w:rPr/>
      </w:pPr>
      <w:r w:rsidDel="00000000" w:rsidR="00000000" w:rsidRPr="00000000">
        <w:rPr>
          <w:rtl w:val="0"/>
        </w:rPr>
        <w:t xml:space="preserve">Disponible en negro, blanco y menta, con cintas para la cabeza reversibles, Logitech G335 es una valiosa adición a la vibrante colección de accesorios </w:t>
      </w:r>
      <w:r w:rsidDel="00000000" w:rsidR="00000000" w:rsidRPr="00000000">
        <w:rPr>
          <w:i w:val="1"/>
          <w:rtl w:val="0"/>
        </w:rPr>
        <w:t xml:space="preserve">gamers</w:t>
      </w:r>
      <w:r w:rsidDel="00000000" w:rsidR="00000000" w:rsidRPr="00000000">
        <w:rPr>
          <w:rtl w:val="0"/>
        </w:rPr>
        <w:t xml:space="preserve"> que son divertidos, coloridos y expresivos. Diseñada para unirse a los productos de la Color Collection, esta nueva incorporación ofrece a los jugadores más oportunidades de personalizar su espacio de juego.  Igualmente, G335 es compatible con correas y fundas de micrófono intercambiables de colores combinados, para crear looks originales y únicos.</w:t>
      </w:r>
    </w:p>
    <w:p w:rsidR="00000000" w:rsidDel="00000000" w:rsidP="00000000" w:rsidRDefault="00000000" w:rsidRPr="00000000" w14:paraId="0000000D">
      <w:pPr>
        <w:ind w:left="720" w:firstLine="0"/>
        <w:jc w:val="both"/>
        <w:rPr/>
      </w:pPr>
      <w:r w:rsidDel="00000000" w:rsidR="00000000" w:rsidRPr="00000000">
        <w:rPr>
          <w:rtl w:val="0"/>
        </w:rPr>
      </w:r>
    </w:p>
    <w:p w:rsidR="00000000" w:rsidDel="00000000" w:rsidP="00000000" w:rsidRDefault="00000000" w:rsidRPr="00000000" w14:paraId="0000000E">
      <w:pPr>
        <w:ind w:left="0" w:firstLine="0"/>
        <w:jc w:val="both"/>
        <w:rPr/>
      </w:pPr>
      <w:r w:rsidDel="00000000" w:rsidR="00000000" w:rsidRPr="00000000">
        <w:rPr>
          <w:rtl w:val="0"/>
        </w:rPr>
        <w:t xml:space="preserve">Los audífonos Logitech G335 son fáciles de conectar y usar en casi cualquier plataforma de juego a través de una entrada de 3,5 mm. A esto se le suman funciones que permiten a los jugadores sumergirse en una partida sin distracciones, especificaciones como: calidad de audio total en los juegos, controles incorporados, rueda de volumen en el audífono y micrófono que se puede silenciar al levantarse. Por si fuera poco, cuentan con la certificación de Discord para una claridad de audio y de comunicación cristalina. </w:t>
      </w:r>
    </w:p>
    <w:p w:rsidR="00000000" w:rsidDel="00000000" w:rsidP="00000000" w:rsidRDefault="00000000" w:rsidRPr="00000000" w14:paraId="0000000F">
      <w:pPr>
        <w:ind w:left="720" w:firstLine="0"/>
        <w:jc w:val="both"/>
        <w:rPr/>
      </w:pPr>
      <w:r w:rsidDel="00000000" w:rsidR="00000000" w:rsidRPr="00000000">
        <w:rPr>
          <w:rtl w:val="0"/>
        </w:rPr>
      </w:r>
    </w:p>
    <w:p w:rsidR="00000000" w:rsidDel="00000000" w:rsidP="00000000" w:rsidRDefault="00000000" w:rsidRPr="00000000" w14:paraId="00000010">
      <w:pPr>
        <w:ind w:left="0" w:firstLine="0"/>
        <w:jc w:val="both"/>
        <w:rPr>
          <w:b w:val="1"/>
        </w:rPr>
      </w:pPr>
      <w:r w:rsidDel="00000000" w:rsidR="00000000" w:rsidRPr="00000000">
        <w:rPr>
          <w:rtl w:val="0"/>
        </w:rPr>
      </w:r>
    </w:p>
    <w:p w:rsidR="00000000" w:rsidDel="00000000" w:rsidP="00000000" w:rsidRDefault="00000000" w:rsidRPr="00000000" w14:paraId="00000011">
      <w:pPr>
        <w:ind w:left="0" w:firstLine="0"/>
        <w:jc w:val="both"/>
        <w:rPr>
          <w:b w:val="1"/>
        </w:rPr>
      </w:pPr>
      <w:r w:rsidDel="00000000" w:rsidR="00000000" w:rsidRPr="00000000">
        <w:rPr>
          <w:b w:val="1"/>
          <w:rtl w:val="0"/>
        </w:rPr>
        <w:t xml:space="preserve">Precios y disponibilidad</w:t>
      </w:r>
    </w:p>
    <w:p w:rsidR="00000000" w:rsidDel="00000000" w:rsidP="00000000" w:rsidRDefault="00000000" w:rsidRPr="00000000" w14:paraId="00000012">
      <w:pPr>
        <w:ind w:left="0" w:firstLine="0"/>
        <w:jc w:val="both"/>
        <w:rPr/>
      </w:pPr>
      <w:r w:rsidDel="00000000" w:rsidR="00000000" w:rsidRPr="00000000">
        <w:rPr>
          <w:rtl w:val="0"/>
        </w:rPr>
        <w:t xml:space="preserve">Los audífonos </w:t>
      </w:r>
      <w:r w:rsidDel="00000000" w:rsidR="00000000" w:rsidRPr="00000000">
        <w:rPr>
          <w:rtl w:val="0"/>
        </w:rPr>
        <w:t xml:space="preserve">Logitech G335 para </w:t>
      </w:r>
      <w:r w:rsidDel="00000000" w:rsidR="00000000" w:rsidRPr="00000000">
        <w:rPr>
          <w:i w:val="1"/>
          <w:rtl w:val="0"/>
        </w:rPr>
        <w:t xml:space="preserve">gaming</w:t>
      </w:r>
      <w:r w:rsidDel="00000000" w:rsidR="00000000" w:rsidRPr="00000000">
        <w:rPr>
          <w:rtl w:val="0"/>
        </w:rPr>
        <w:t xml:space="preserve"> tendrán un precio aproximado de </w:t>
      </w:r>
      <w:r w:rsidDel="00000000" w:rsidR="00000000" w:rsidRPr="00000000">
        <w:rPr>
          <w:highlight w:val="white"/>
          <w:rtl w:val="0"/>
        </w:rPr>
        <w:t xml:space="preserve">$1,699 MXN</w:t>
      </w:r>
      <w:r w:rsidDel="00000000" w:rsidR="00000000" w:rsidRPr="00000000">
        <w:rPr>
          <w:rtl w:val="0"/>
        </w:rPr>
        <w:t xml:space="preserve"> y estarán a la venta en L</w:t>
      </w:r>
      <w:r w:rsidDel="00000000" w:rsidR="00000000" w:rsidRPr="00000000">
        <w:rPr>
          <w:color w:val="222222"/>
          <w:highlight w:val="white"/>
          <w:rtl w:val="0"/>
        </w:rPr>
        <w:t xml:space="preserve">iverpool, </w:t>
      </w:r>
      <w:r w:rsidDel="00000000" w:rsidR="00000000" w:rsidRPr="00000000">
        <w:rPr>
          <w:color w:val="222222"/>
          <w:highlight w:val="white"/>
          <w:rtl w:val="0"/>
        </w:rPr>
        <w:t xml:space="preserve">Game Planet</w:t>
      </w:r>
      <w:r w:rsidDel="00000000" w:rsidR="00000000" w:rsidRPr="00000000">
        <w:rPr>
          <w:color w:val="222222"/>
          <w:highlight w:val="white"/>
          <w:rtl w:val="0"/>
        </w:rPr>
        <w:t xml:space="preserve">, Amazon y Lumen</w:t>
      </w:r>
      <w:r w:rsidDel="00000000" w:rsidR="00000000" w:rsidRPr="00000000">
        <w:rPr>
          <w:rtl w:val="0"/>
        </w:rPr>
        <w:t xml:space="preserve"> Para más información visita nuestra </w:t>
      </w:r>
      <w:hyperlink r:id="rId9">
        <w:r w:rsidDel="00000000" w:rsidR="00000000" w:rsidRPr="00000000">
          <w:rPr>
            <w:color w:val="1155cc"/>
            <w:u w:val="single"/>
            <w:rtl w:val="0"/>
          </w:rPr>
          <w:t xml:space="preserve">página web</w:t>
        </w:r>
      </w:hyperlink>
      <w:r w:rsidDel="00000000" w:rsidR="00000000" w:rsidRPr="00000000">
        <w:rPr>
          <w:rtl w:val="0"/>
        </w:rPr>
        <w:t xml:space="preserve">, </w:t>
      </w:r>
      <w:hyperlink r:id="rId10">
        <w:r w:rsidDel="00000000" w:rsidR="00000000" w:rsidRPr="00000000">
          <w:rPr>
            <w:color w:val="1155cc"/>
            <w:u w:val="single"/>
            <w:rtl w:val="0"/>
          </w:rPr>
          <w:t xml:space="preserve">nuestro blog</w:t>
        </w:r>
      </w:hyperlink>
      <w:r w:rsidDel="00000000" w:rsidR="00000000" w:rsidRPr="00000000">
        <w:rPr>
          <w:rtl w:val="0"/>
        </w:rPr>
        <w:t xml:space="preserve"> o conéctate con nosotros en </w:t>
      </w:r>
      <w:hyperlink r:id="rId11">
        <w:r w:rsidDel="00000000" w:rsidR="00000000" w:rsidRPr="00000000">
          <w:rPr>
            <w:color w:val="1155cc"/>
            <w:u w:val="single"/>
            <w:rtl w:val="0"/>
          </w:rPr>
          <w:t xml:space="preserve">Twitter</w:t>
        </w:r>
      </w:hyperlink>
      <w:r w:rsidDel="00000000" w:rsidR="00000000" w:rsidRPr="00000000">
        <w:rPr>
          <w:rtl w:val="0"/>
        </w:rPr>
        <w:t xml:space="preserve"> e </w:t>
      </w:r>
      <w:hyperlink r:id="rId12">
        <w:r w:rsidDel="00000000" w:rsidR="00000000" w:rsidRPr="00000000">
          <w:rPr>
            <w:color w:val="1155cc"/>
            <w:u w:val="single"/>
            <w:rtl w:val="0"/>
          </w:rPr>
          <w:t xml:space="preserve">Instagram</w:t>
        </w:r>
      </w:hyperlink>
      <w:r w:rsidDel="00000000" w:rsidR="00000000" w:rsidRPr="00000000">
        <w:rPr>
          <w:rtl w:val="0"/>
        </w:rPr>
        <w:t xml:space="preserve">.</w:t>
      </w:r>
    </w:p>
    <w:p w:rsidR="00000000" w:rsidDel="00000000" w:rsidP="00000000" w:rsidRDefault="00000000" w:rsidRPr="00000000" w14:paraId="00000013">
      <w:pPr>
        <w:ind w:left="720" w:firstLine="0"/>
        <w:jc w:val="both"/>
        <w:rPr/>
      </w:pPr>
      <w:r w:rsidDel="00000000" w:rsidR="00000000" w:rsidRPr="00000000">
        <w:rPr>
          <w:rtl w:val="0"/>
        </w:rPr>
      </w:r>
    </w:p>
    <w:p w:rsidR="00000000" w:rsidDel="00000000" w:rsidP="00000000" w:rsidRDefault="00000000" w:rsidRPr="00000000" w14:paraId="00000014">
      <w:pPr>
        <w:spacing w:line="276" w:lineRule="auto"/>
        <w:jc w:val="center"/>
        <w:rPr/>
      </w:pPr>
      <w:r w:rsidDel="00000000" w:rsidR="00000000" w:rsidRPr="00000000">
        <w:rPr>
          <w:rtl w:val="0"/>
        </w:rPr>
        <w:t xml:space="preserve">###</w:t>
      </w:r>
    </w:p>
    <w:p w:rsidR="00000000" w:rsidDel="00000000" w:rsidP="00000000" w:rsidRDefault="00000000" w:rsidRPr="00000000" w14:paraId="00000015">
      <w:pPr>
        <w:spacing w:line="276" w:lineRule="auto"/>
        <w:jc w:val="both"/>
        <w:rPr/>
      </w:pPr>
      <w:r w:rsidDel="00000000" w:rsidR="00000000" w:rsidRPr="00000000">
        <w:rPr>
          <w:rtl w:val="0"/>
        </w:rPr>
      </w:r>
    </w:p>
    <w:p w:rsidR="00000000" w:rsidDel="00000000" w:rsidP="00000000" w:rsidRDefault="00000000" w:rsidRPr="00000000" w14:paraId="00000016">
      <w:pPr>
        <w:spacing w:line="276" w:lineRule="auto"/>
        <w:jc w:val="both"/>
        <w:rPr>
          <w:b w:val="1"/>
          <w:sz w:val="20"/>
          <w:szCs w:val="20"/>
        </w:rPr>
      </w:pPr>
      <w:r w:rsidDel="00000000" w:rsidR="00000000" w:rsidRPr="00000000">
        <w:rPr>
          <w:b w:val="1"/>
          <w:sz w:val="20"/>
          <w:szCs w:val="20"/>
          <w:rtl w:val="0"/>
        </w:rPr>
        <w:t xml:space="preserve">SOBRE LOGITECH G</w:t>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shd w:fill="ffffff" w:val="clear"/>
        <w:spacing w:line="276" w:lineRule="auto"/>
        <w:ind w:left="0" w:firstLine="0"/>
        <w:jc w:val="both"/>
        <w:rPr>
          <w:sz w:val="20"/>
          <w:szCs w:val="20"/>
        </w:rPr>
      </w:pPr>
      <w:r w:rsidDel="00000000" w:rsidR="00000000" w:rsidRPr="00000000">
        <w:rPr>
          <w:sz w:val="20"/>
          <w:szCs w:val="20"/>
          <w:rtl w:val="0"/>
        </w:rPr>
        <w:t xml:space="preserve">Logitech G, una marca de Logitech International, es el líder mundial en equipos de computadora y consolas para videojuegos. Logitech G ofrece productos a los </w:t>
      </w:r>
      <w:r w:rsidDel="00000000" w:rsidR="00000000" w:rsidRPr="00000000">
        <w:rPr>
          <w:i w:val="1"/>
          <w:sz w:val="20"/>
          <w:szCs w:val="20"/>
          <w:rtl w:val="0"/>
        </w:rPr>
        <w:t xml:space="preserve">gamers</w:t>
      </w:r>
      <w:r w:rsidDel="00000000" w:rsidR="00000000" w:rsidRPr="00000000">
        <w:rPr>
          <w:sz w:val="20"/>
          <w:szCs w:val="20"/>
          <w:rtl w:val="0"/>
        </w:rPr>
        <w:t xml:space="preserve"> de todos los niveles de experiencia como: teclados, mousepads, auriculares y productos de simulación como volantes y </w:t>
      </w:r>
      <w:r w:rsidDel="00000000" w:rsidR="00000000" w:rsidRPr="00000000">
        <w:rPr>
          <w:i w:val="1"/>
          <w:sz w:val="20"/>
          <w:szCs w:val="20"/>
          <w:rtl w:val="0"/>
        </w:rPr>
        <w:t xml:space="preserve">flight sticks</w:t>
      </w:r>
      <w:r w:rsidDel="00000000" w:rsidR="00000000" w:rsidRPr="00000000">
        <w:rPr>
          <w:sz w:val="20"/>
          <w:szCs w:val="20"/>
          <w:rtl w:val="0"/>
        </w:rPr>
        <w:t xml:space="preserve">, que son posibles gracias a un diseño innovador, tecnologías avanzadas y una profunda pasión por los juegos. Fundada en 1981, y con sede en Lausana, Suiza, Logitech International es una empresa pública que cotiza en el SIX Swiss Exchange (LOGN) y en el Nasdaq Global Select Market (LOGI). </w:t>
      </w:r>
    </w:p>
    <w:p w:rsidR="00000000" w:rsidDel="00000000" w:rsidP="00000000" w:rsidRDefault="00000000" w:rsidRPr="00000000" w14:paraId="00000019">
      <w:pPr>
        <w:shd w:fill="ffffff" w:val="clear"/>
        <w:spacing w:line="276" w:lineRule="auto"/>
        <w:ind w:left="540" w:firstLine="0"/>
        <w:rPr>
          <w:sz w:val="20"/>
          <w:szCs w:val="20"/>
        </w:rPr>
      </w:pPr>
      <w:r w:rsidDel="00000000" w:rsidR="00000000" w:rsidRPr="00000000">
        <w:rPr>
          <w:rtl w:val="0"/>
        </w:rPr>
      </w:r>
    </w:p>
    <w:p w:rsidR="00000000" w:rsidDel="00000000" w:rsidP="00000000" w:rsidRDefault="00000000" w:rsidRPr="00000000" w14:paraId="0000001A">
      <w:pPr>
        <w:shd w:fill="ffffff" w:val="clear"/>
        <w:spacing w:line="276" w:lineRule="auto"/>
        <w:ind w:left="0" w:firstLine="0"/>
        <w:rPr>
          <w:b w:val="1"/>
          <w:color w:val="222222"/>
          <w:sz w:val="20"/>
          <w:szCs w:val="20"/>
          <w:highlight w:val="white"/>
        </w:rPr>
      </w:pPr>
      <w:r w:rsidDel="00000000" w:rsidR="00000000" w:rsidRPr="00000000">
        <w:rPr>
          <w:sz w:val="20"/>
          <w:szCs w:val="20"/>
          <w:rtl w:val="0"/>
        </w:rPr>
        <w:t xml:space="preserve">Encuentra a Logitech G en </w:t>
      </w:r>
      <w:hyperlink r:id="rId13">
        <w:r w:rsidDel="00000000" w:rsidR="00000000" w:rsidRPr="00000000">
          <w:rPr>
            <w:rFonts w:ascii="Trebuchet MS" w:cs="Trebuchet MS" w:eastAsia="Trebuchet MS" w:hAnsi="Trebuchet MS"/>
            <w:color w:val="0563c1"/>
            <w:sz w:val="20"/>
            <w:szCs w:val="20"/>
            <w:u w:val="single"/>
            <w:rtl w:val="0"/>
          </w:rPr>
          <w:t xml:space="preserve"> </w:t>
        </w:r>
      </w:hyperlink>
      <w:hyperlink r:id="rId14">
        <w:r w:rsidDel="00000000" w:rsidR="00000000" w:rsidRPr="00000000">
          <w:rPr>
            <w:rFonts w:ascii="Trebuchet MS" w:cs="Trebuchet MS" w:eastAsia="Trebuchet MS" w:hAnsi="Trebuchet MS"/>
            <w:color w:val="3dc1db"/>
            <w:sz w:val="20"/>
            <w:szCs w:val="20"/>
            <w:u w:val="single"/>
            <w:rtl w:val="0"/>
          </w:rPr>
          <w:t xml:space="preserve">logitechG.com</w:t>
        </w:r>
      </w:hyperlink>
      <w:r w:rsidDel="00000000" w:rsidR="00000000" w:rsidRPr="00000000">
        <w:rPr>
          <w:rFonts w:ascii="Trebuchet MS" w:cs="Trebuchet MS" w:eastAsia="Trebuchet MS" w:hAnsi="Trebuchet MS"/>
          <w:sz w:val="20"/>
          <w:szCs w:val="20"/>
          <w:rtl w:val="0"/>
        </w:rPr>
        <w:t xml:space="preserve">, </w:t>
      </w:r>
      <w:hyperlink r:id="rId15">
        <w:r w:rsidDel="00000000" w:rsidR="00000000" w:rsidRPr="00000000">
          <w:rPr>
            <w:rFonts w:ascii="Trebuchet MS" w:cs="Trebuchet MS" w:eastAsia="Trebuchet MS" w:hAnsi="Trebuchet MS"/>
            <w:color w:val="3dc1db"/>
            <w:sz w:val="20"/>
            <w:szCs w:val="20"/>
            <w:u w:val="single"/>
            <w:rtl w:val="0"/>
          </w:rPr>
          <w:t xml:space="preserve">blog de la compañía</w:t>
        </w:r>
      </w:hyperlink>
      <w:r w:rsidDel="00000000" w:rsidR="00000000" w:rsidRPr="00000000">
        <w:rPr>
          <w:rFonts w:ascii="Trebuchet MS" w:cs="Trebuchet MS" w:eastAsia="Trebuchet MS" w:hAnsi="Trebuchet MS"/>
          <w:color w:val="3dc1db"/>
          <w:sz w:val="20"/>
          <w:szCs w:val="20"/>
          <w:rtl w:val="0"/>
        </w:rPr>
        <w:t xml:space="preserve"> </w:t>
      </w:r>
      <w:r w:rsidDel="00000000" w:rsidR="00000000" w:rsidRPr="00000000">
        <w:rPr>
          <w:rFonts w:ascii="Trebuchet MS" w:cs="Trebuchet MS" w:eastAsia="Trebuchet MS" w:hAnsi="Trebuchet MS"/>
          <w:sz w:val="20"/>
          <w:szCs w:val="20"/>
          <w:rtl w:val="0"/>
        </w:rPr>
        <w:t xml:space="preserve">y sus redes sociales en </w:t>
      </w:r>
      <w:hyperlink r:id="rId16">
        <w:r w:rsidDel="00000000" w:rsidR="00000000" w:rsidRPr="00000000">
          <w:rPr>
            <w:rFonts w:ascii="Trebuchet MS" w:cs="Trebuchet MS" w:eastAsia="Trebuchet MS" w:hAnsi="Trebuchet MS"/>
            <w:color w:val="3dc1db"/>
            <w:sz w:val="20"/>
            <w:szCs w:val="20"/>
            <w:u w:val="single"/>
            <w:rtl w:val="0"/>
          </w:rPr>
          <w:t xml:space="preserve">Facebook</w:t>
        </w:r>
      </w:hyperlink>
      <w:r w:rsidDel="00000000" w:rsidR="00000000" w:rsidRPr="00000000">
        <w:rPr>
          <w:rFonts w:ascii="Trebuchet MS" w:cs="Trebuchet MS" w:eastAsia="Trebuchet MS" w:hAnsi="Trebuchet MS"/>
          <w:sz w:val="20"/>
          <w:szCs w:val="20"/>
          <w:rtl w:val="0"/>
        </w:rPr>
        <w:t xml:space="preserve">, </w:t>
      </w:r>
      <w:hyperlink r:id="rId17">
        <w:r w:rsidDel="00000000" w:rsidR="00000000" w:rsidRPr="00000000">
          <w:rPr>
            <w:rFonts w:ascii="Trebuchet MS" w:cs="Trebuchet MS" w:eastAsia="Trebuchet MS" w:hAnsi="Trebuchet MS"/>
            <w:color w:val="3dc1db"/>
            <w:sz w:val="20"/>
            <w:szCs w:val="20"/>
            <w:u w:val="single"/>
            <w:rtl w:val="0"/>
          </w:rPr>
          <w:t xml:space="preserve">Twitter</w:t>
        </w:r>
      </w:hyperlink>
      <w:r w:rsidDel="00000000" w:rsidR="00000000" w:rsidRPr="00000000">
        <w:rPr>
          <w:rFonts w:ascii="Trebuchet MS" w:cs="Trebuchet MS" w:eastAsia="Trebuchet MS" w:hAnsi="Trebuchet MS"/>
          <w:sz w:val="20"/>
          <w:szCs w:val="20"/>
          <w:rtl w:val="0"/>
        </w:rPr>
        <w:t xml:space="preserve">, </w:t>
      </w:r>
      <w:hyperlink r:id="rId18">
        <w:r w:rsidDel="00000000" w:rsidR="00000000" w:rsidRPr="00000000">
          <w:rPr>
            <w:rFonts w:ascii="Trebuchet MS" w:cs="Trebuchet MS" w:eastAsia="Trebuchet MS" w:hAnsi="Trebuchet MS"/>
            <w:color w:val="3dc1db"/>
            <w:sz w:val="20"/>
            <w:szCs w:val="20"/>
            <w:u w:val="single"/>
            <w:rtl w:val="0"/>
          </w:rPr>
          <w:t xml:space="preserve">Instagram</w:t>
        </w:r>
      </w:hyperlink>
      <w:r w:rsidDel="00000000" w:rsidR="00000000" w:rsidRPr="00000000">
        <w:rPr>
          <w:rFonts w:ascii="Trebuchet MS" w:cs="Trebuchet MS" w:eastAsia="Trebuchet MS" w:hAnsi="Trebuchet MS"/>
          <w:sz w:val="20"/>
          <w:szCs w:val="20"/>
          <w:rtl w:val="0"/>
        </w:rPr>
        <w:t xml:space="preserve"> y </w:t>
      </w:r>
      <w:hyperlink r:id="rId19">
        <w:r w:rsidDel="00000000" w:rsidR="00000000" w:rsidRPr="00000000">
          <w:rPr>
            <w:rFonts w:ascii="Trebuchet MS" w:cs="Trebuchet MS" w:eastAsia="Trebuchet MS" w:hAnsi="Trebuchet MS"/>
            <w:color w:val="3dc1db"/>
            <w:sz w:val="20"/>
            <w:szCs w:val="20"/>
            <w:u w:val="single"/>
            <w:rtl w:val="0"/>
          </w:rPr>
          <w:t xml:space="preserve">Youtube</w:t>
        </w:r>
      </w:hyperlink>
      <w:r w:rsidDel="00000000" w:rsidR="00000000" w:rsidRPr="00000000">
        <w:rPr>
          <w:rFonts w:ascii="Trebuchet MS" w:cs="Trebuchet MS" w:eastAsia="Trebuchet MS" w:hAnsi="Trebuchet MS"/>
          <w:sz w:val="20"/>
          <w:szCs w:val="20"/>
          <w:rtl w:val="0"/>
        </w:rPr>
        <w:t xml:space="preserve">.</w:t>
      </w:r>
      <w:r w:rsidDel="00000000" w:rsidR="00000000" w:rsidRPr="00000000">
        <w:rPr>
          <w:rtl w:val="0"/>
        </w:rPr>
      </w:r>
    </w:p>
    <w:p w:rsidR="00000000" w:rsidDel="00000000" w:rsidP="00000000" w:rsidRDefault="00000000" w:rsidRPr="00000000" w14:paraId="0000001B">
      <w:pPr>
        <w:spacing w:line="276" w:lineRule="auto"/>
        <w:rPr>
          <w:sz w:val="20"/>
          <w:szCs w:val="20"/>
          <w:highlight w:val="white"/>
        </w:rPr>
      </w:pPr>
      <w:r w:rsidDel="00000000" w:rsidR="00000000" w:rsidRPr="00000000">
        <w:rPr>
          <w:rtl w:val="0"/>
        </w:rPr>
      </w:r>
    </w:p>
    <w:p w:rsidR="00000000" w:rsidDel="00000000" w:rsidP="00000000" w:rsidRDefault="00000000" w:rsidRPr="00000000" w14:paraId="0000001C">
      <w:pPr>
        <w:spacing w:line="276" w:lineRule="auto"/>
        <w:rPr>
          <w:color w:val="222222"/>
          <w:sz w:val="20"/>
          <w:szCs w:val="20"/>
          <w:highlight w:val="white"/>
        </w:rPr>
      </w:pPr>
      <w:r w:rsidDel="00000000" w:rsidR="00000000" w:rsidRPr="00000000">
        <w:rPr>
          <w:rtl w:val="0"/>
        </w:rPr>
      </w:r>
    </w:p>
    <w:p w:rsidR="00000000" w:rsidDel="00000000" w:rsidP="00000000" w:rsidRDefault="00000000" w:rsidRPr="00000000" w14:paraId="0000001D">
      <w:pPr>
        <w:ind w:left="0" w:firstLine="0"/>
        <w:jc w:val="both"/>
        <w:rPr/>
      </w:pPr>
      <w:r w:rsidDel="00000000" w:rsidR="00000000" w:rsidRPr="00000000">
        <w:rPr>
          <w:rtl w:val="0"/>
        </w:rPr>
      </w:r>
    </w:p>
    <w:p w:rsidR="00000000" w:rsidDel="00000000" w:rsidP="00000000" w:rsidRDefault="00000000" w:rsidRPr="00000000" w14:paraId="0000001E">
      <w:pPr>
        <w:ind w:left="720" w:firstLine="0"/>
        <w:jc w:val="center"/>
        <w:rPr/>
      </w:pPr>
      <w:r w:rsidDel="00000000" w:rsidR="00000000" w:rsidRPr="00000000">
        <w:rPr>
          <w:rtl w:val="0"/>
        </w:rPr>
      </w:r>
    </w:p>
    <w:sectPr>
      <w:head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drawing>
        <wp:inline distB="114300" distT="114300" distL="114300" distR="114300">
          <wp:extent cx="1693618" cy="5476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3618" cy="547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twitter.com/LogitechG" TargetMode="External"/><Relationship Id="rId10" Type="http://schemas.openxmlformats.org/officeDocument/2006/relationships/hyperlink" Target="https://logitech.another.co/" TargetMode="External"/><Relationship Id="rId13" Type="http://schemas.openxmlformats.org/officeDocument/2006/relationships/hyperlink" Target="https://www.logitechg.com/es-mx" TargetMode="External"/><Relationship Id="rId12" Type="http://schemas.openxmlformats.org/officeDocument/2006/relationships/hyperlink" Target="https://www.instagram.com/logitech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g.com/es-mx" TargetMode="External"/><Relationship Id="rId15" Type="http://schemas.openxmlformats.org/officeDocument/2006/relationships/hyperlink" Target="https://blog.logitech.com/" TargetMode="External"/><Relationship Id="rId14" Type="http://schemas.openxmlformats.org/officeDocument/2006/relationships/hyperlink" Target="https://www.logitechg.com/es-mx" TargetMode="External"/><Relationship Id="rId17" Type="http://schemas.openxmlformats.org/officeDocument/2006/relationships/hyperlink" Target="https://twitter.com/LogitechG" TargetMode="External"/><Relationship Id="rId16" Type="http://schemas.openxmlformats.org/officeDocument/2006/relationships/hyperlink" Target="https://www.facebook.com/LogitechG" TargetMode="External"/><Relationship Id="rId5" Type="http://schemas.openxmlformats.org/officeDocument/2006/relationships/styles" Target="styles.xml"/><Relationship Id="rId19" Type="http://schemas.openxmlformats.org/officeDocument/2006/relationships/hyperlink" Target="https://www.youtube.com/channel/UCCNyeUr-yOwdoVzmb_CDITg" TargetMode="External"/><Relationship Id="rId6" Type="http://schemas.openxmlformats.org/officeDocument/2006/relationships/hyperlink" Target="https://www.logitechg.com/es-mx/products/gaming-audio/g335-gaming-headset.981-000977.html" TargetMode="External"/><Relationship Id="rId18" Type="http://schemas.openxmlformats.org/officeDocument/2006/relationships/hyperlink" Target="https://www.instagram.com/logitechg/" TargetMode="External"/><Relationship Id="rId7" Type="http://schemas.openxmlformats.org/officeDocument/2006/relationships/hyperlink" Target="https://www.logitechg.com/es-mx/products/gaming-mice/g305-lightspeed-wireless-gaming-mouse.910-006377.html" TargetMode="External"/><Relationship Id="rId8" Type="http://schemas.openxmlformats.org/officeDocument/2006/relationships/hyperlink" Target="https://www.logitechg.com/es-mx/products/gaming-mice/g305-lightspeed-wireless-gaming-mouse.910-00637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